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F" w:rsidRDefault="00A10CE7">
      <w:pPr>
        <w:spacing w:after="0" w:line="100" w:lineRule="atLeast"/>
        <w:jc w:val="center"/>
        <w:rPr>
          <w:rFonts w:ascii="Calibri" w:hAnsi="Calibri"/>
          <w:b/>
          <w:bCs/>
          <w:i/>
          <w:sz w:val="44"/>
          <w:szCs w:val="28"/>
        </w:rPr>
      </w:pPr>
      <w:r w:rsidRPr="00A10CE7">
        <w:rPr>
          <w:rFonts w:ascii="Calibri" w:hAnsi="Calibri"/>
          <w:b/>
          <w:bCs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AE842" wp14:editId="4F1D25E2">
                <wp:simplePos x="0" y="0"/>
                <wp:positionH relativeFrom="column">
                  <wp:posOffset>5229225</wp:posOffset>
                </wp:positionH>
                <wp:positionV relativeFrom="paragraph">
                  <wp:posOffset>-28575</wp:posOffset>
                </wp:positionV>
                <wp:extent cx="923925" cy="1104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CE7" w:rsidRDefault="00A10CE7">
                            <w:r w:rsidRPr="00A10CE7">
                              <w:drawing>
                                <wp:inline distT="0" distB="0" distL="0" distR="0" wp14:anchorId="35F80CBA" wp14:editId="080D1C15">
                                  <wp:extent cx="733425" cy="895350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895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75pt;margin-top:-2.25pt;width:72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" stroked="f">
                <v:textbox>
                  <w:txbxContent>
                    <w:p w:rsidR="00A10CE7" w:rsidRDefault="00A10CE7">
                      <w:r w:rsidRPr="00A10CE7">
                        <w:drawing>
                          <wp:inline distT="0" distB="0" distL="0" distR="0" wp14:anchorId="35F80CBA" wp14:editId="080D1C15">
                            <wp:extent cx="733425" cy="895350"/>
                            <wp:effectExtent l="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895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42E7">
        <w:rPr>
          <w:rFonts w:ascii="Calibri" w:hAnsi="Calibri"/>
          <w:b/>
          <w:bCs/>
          <w:i/>
          <w:sz w:val="44"/>
          <w:szCs w:val="28"/>
        </w:rPr>
        <w:t xml:space="preserve">Social Studies </w:t>
      </w:r>
    </w:p>
    <w:p w:rsidR="00CD623F" w:rsidRDefault="00A442E7">
      <w:pPr>
        <w:spacing w:after="0" w:line="100" w:lineRule="atLeast"/>
        <w:jc w:val="center"/>
        <w:rPr>
          <w:rFonts w:ascii="Calibri" w:hAnsi="Calibri"/>
          <w:b/>
          <w:bCs/>
          <w:i/>
          <w:sz w:val="44"/>
          <w:szCs w:val="28"/>
        </w:rPr>
      </w:pPr>
      <w:r>
        <w:rPr>
          <w:rFonts w:ascii="Calibri" w:hAnsi="Calibri"/>
          <w:b/>
          <w:bCs/>
          <w:i/>
          <w:sz w:val="44"/>
          <w:szCs w:val="28"/>
        </w:rPr>
        <w:t xml:space="preserve">Content Area Standing Committee </w:t>
      </w:r>
    </w:p>
    <w:p w:rsidR="00AD04AE" w:rsidRPr="00AD04AE" w:rsidRDefault="00361D7D">
      <w:pPr>
        <w:spacing w:after="0" w:line="100" w:lineRule="atLeast"/>
        <w:jc w:val="center"/>
        <w:rPr>
          <w:rFonts w:ascii="Calibri" w:hAnsi="Calibri"/>
          <w:b/>
          <w:bCs/>
          <w:sz w:val="38"/>
          <w:szCs w:val="38"/>
        </w:rPr>
      </w:pPr>
      <w:r>
        <w:rPr>
          <w:rFonts w:ascii="Calibri" w:hAnsi="Calibri"/>
          <w:b/>
          <w:bCs/>
          <w:sz w:val="32"/>
          <w:szCs w:val="32"/>
        </w:rPr>
        <w:t>Curriculum</w:t>
      </w:r>
      <w:r w:rsidR="00A442E7">
        <w:rPr>
          <w:rFonts w:ascii="Calibri" w:hAnsi="Calibri"/>
          <w:b/>
          <w:bCs/>
          <w:sz w:val="32"/>
          <w:szCs w:val="32"/>
        </w:rPr>
        <w:t xml:space="preserve"> Review</w:t>
      </w:r>
    </w:p>
    <w:p w:rsidR="006D5BB5" w:rsidRPr="001E0997" w:rsidRDefault="006D5BB5">
      <w:pPr>
        <w:spacing w:after="0" w:line="100" w:lineRule="atLeast"/>
        <w:rPr>
          <w:rFonts w:ascii="Calibri" w:hAnsi="Calibri"/>
          <w:b/>
          <w:bCs/>
          <w:sz w:val="20"/>
          <w:szCs w:val="20"/>
        </w:rPr>
      </w:pPr>
    </w:p>
    <w:p w:rsidR="001E0997" w:rsidRPr="00C47E5C" w:rsidRDefault="00CD623F" w:rsidP="00CD623F">
      <w:pPr>
        <w:spacing w:after="0" w:line="100" w:lineRule="atLeast"/>
        <w:jc w:val="center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Wednes</w:t>
      </w:r>
      <w:r w:rsidR="005E31CE" w:rsidRPr="00C47E5C">
        <w:rPr>
          <w:rFonts w:ascii="Century Gothic" w:hAnsi="Century Gothic"/>
          <w:b/>
          <w:bCs/>
          <w:sz w:val="40"/>
          <w:szCs w:val="40"/>
        </w:rPr>
        <w:t xml:space="preserve">day, </w:t>
      </w:r>
      <w:r>
        <w:rPr>
          <w:rFonts w:ascii="Century Gothic" w:hAnsi="Century Gothic"/>
          <w:b/>
          <w:bCs/>
          <w:sz w:val="40"/>
          <w:szCs w:val="40"/>
        </w:rPr>
        <w:t>December 11</w:t>
      </w:r>
      <w:r w:rsidR="00A442E7" w:rsidRPr="00A442E7">
        <w:rPr>
          <w:rFonts w:ascii="Century Gothic" w:hAnsi="Century Gothic"/>
          <w:b/>
          <w:bCs/>
          <w:sz w:val="40"/>
          <w:szCs w:val="40"/>
          <w:vertAlign w:val="superscript"/>
        </w:rPr>
        <w:t>th</w:t>
      </w:r>
    </w:p>
    <w:p w:rsidR="005E31CE" w:rsidRPr="00C47E5C" w:rsidRDefault="00A442E7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>
        <w:rPr>
          <w:rFonts w:ascii="Century Gothic" w:hAnsi="Century Gothic"/>
          <w:bCs/>
          <w:sz w:val="28"/>
          <w:szCs w:val="28"/>
        </w:rPr>
        <w:t>4:15 p.m. – 6:15</w:t>
      </w:r>
      <w:r w:rsidR="005E31CE" w:rsidRPr="00C47E5C">
        <w:rPr>
          <w:rFonts w:ascii="Century Gothic" w:hAnsi="Century Gothic"/>
          <w:bCs/>
          <w:sz w:val="28"/>
          <w:szCs w:val="28"/>
        </w:rPr>
        <w:t xml:space="preserve"> p.m.</w:t>
      </w:r>
    </w:p>
    <w:p w:rsidR="006D5BB5" w:rsidRPr="00C47E5C" w:rsidRDefault="00CD623F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>
        <w:rPr>
          <w:rFonts w:ascii="Century Gothic" w:hAnsi="Century Gothic"/>
          <w:bCs/>
          <w:sz w:val="28"/>
          <w:szCs w:val="28"/>
        </w:rPr>
        <w:t>Administration Building:</w:t>
      </w:r>
      <w:r w:rsidR="00A442E7">
        <w:rPr>
          <w:rFonts w:ascii="Century Gothic" w:hAnsi="Century Gothic"/>
          <w:bCs/>
          <w:sz w:val="28"/>
          <w:szCs w:val="28"/>
        </w:rPr>
        <w:t xml:space="preserve"> Room</w:t>
      </w:r>
      <w:r w:rsidR="005E31CE" w:rsidRPr="00C47E5C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14</w:t>
      </w:r>
    </w:p>
    <w:p w:rsidR="006D5BB5" w:rsidRPr="00C47E5C" w:rsidRDefault="00AD04AE" w:rsidP="00AD04AE">
      <w:pPr>
        <w:tabs>
          <w:tab w:val="left" w:pos="3495"/>
        </w:tabs>
        <w:spacing w:after="0" w:line="100" w:lineRule="atLeast"/>
        <w:rPr>
          <w:rFonts w:ascii="Calibri" w:hAnsi="Calibri"/>
          <w:bCs/>
          <w:sz w:val="20"/>
          <w:szCs w:val="20"/>
        </w:rPr>
      </w:pPr>
      <w:r w:rsidRPr="00C47E5C">
        <w:rPr>
          <w:rFonts w:ascii="Calibri" w:hAnsi="Calibri"/>
          <w:bCs/>
          <w:sz w:val="28"/>
          <w:szCs w:val="28"/>
        </w:rPr>
        <w:tab/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/>
          <w:bCs/>
          <w:sz w:val="34"/>
          <w:szCs w:val="34"/>
        </w:rPr>
      </w:pPr>
      <w:r w:rsidRPr="000A3130">
        <w:rPr>
          <w:rFonts w:ascii="Century Gothic" w:hAnsi="Century Gothic"/>
          <w:b/>
          <w:bCs/>
          <w:sz w:val="34"/>
          <w:szCs w:val="34"/>
        </w:rPr>
        <w:t>Guiding Question:</w:t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 w:rsidRPr="000A3130">
        <w:rPr>
          <w:rFonts w:ascii="Century Gothic" w:hAnsi="Century Gothic"/>
          <w:bCs/>
          <w:sz w:val="28"/>
          <w:szCs w:val="28"/>
        </w:rPr>
        <w:t>How does our work meet district goals and model 21</w:t>
      </w:r>
      <w:r w:rsidRPr="000A3130">
        <w:rPr>
          <w:rFonts w:ascii="Century Gothic" w:hAnsi="Century Gothic"/>
          <w:bCs/>
          <w:sz w:val="28"/>
          <w:szCs w:val="28"/>
          <w:vertAlign w:val="superscript"/>
        </w:rPr>
        <w:t>st</w:t>
      </w:r>
      <w:r w:rsidRPr="000A3130">
        <w:rPr>
          <w:rFonts w:ascii="Century Gothic" w:hAnsi="Century Gothic"/>
          <w:bCs/>
          <w:sz w:val="28"/>
          <w:szCs w:val="28"/>
        </w:rPr>
        <w:t xml:space="preserve"> century education?</w:t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6D5BB5" w:rsidRDefault="006D5BB5">
      <w:pPr>
        <w:spacing w:after="0" w:line="100" w:lineRule="atLeast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Long-term target:  </w:t>
      </w:r>
      <w:bookmarkStart w:id="0" w:name="_GoBack"/>
      <w:bookmarkEnd w:id="0"/>
    </w:p>
    <w:p w:rsidR="006D5BB5" w:rsidRDefault="00A442E7">
      <w:pPr>
        <w:spacing w:after="0" w:line="100" w:lineRule="atLeast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CASC</w:t>
      </w:r>
      <w:r w:rsidR="00AD04AE">
        <w:rPr>
          <w:rFonts w:ascii="Calibri" w:hAnsi="Calibri"/>
          <w:bCs/>
          <w:sz w:val="28"/>
          <w:szCs w:val="28"/>
        </w:rPr>
        <w:t xml:space="preserve"> Team will</w:t>
      </w:r>
      <w:r w:rsidR="006D5BB5">
        <w:rPr>
          <w:rFonts w:ascii="Calibri" w:hAnsi="Calibri"/>
          <w:bCs/>
          <w:sz w:val="28"/>
          <w:szCs w:val="28"/>
        </w:rPr>
        <w:t xml:space="preserve"> work collaboratively </w:t>
      </w:r>
      <w:r>
        <w:rPr>
          <w:rFonts w:ascii="Calibri" w:hAnsi="Calibri"/>
          <w:bCs/>
          <w:sz w:val="28"/>
          <w:szCs w:val="28"/>
        </w:rPr>
        <w:t>to analyze, evaluate, and revise the consortium curriculum document aligned to state and national standards for Social Studies and ELA</w:t>
      </w:r>
      <w:r w:rsidR="00AD04AE">
        <w:rPr>
          <w:rFonts w:ascii="Calibri" w:hAnsi="Calibri"/>
          <w:bCs/>
          <w:sz w:val="28"/>
          <w:szCs w:val="28"/>
        </w:rPr>
        <w:t xml:space="preserve"> Montana Common Core State Standards.</w:t>
      </w:r>
    </w:p>
    <w:p w:rsidR="006D5BB5" w:rsidRDefault="006D5BB5">
      <w:pPr>
        <w:spacing w:after="0" w:line="100" w:lineRule="atLeast"/>
        <w:rPr>
          <w:rFonts w:ascii="Calibri" w:hAnsi="Calibri"/>
          <w:sz w:val="28"/>
          <w:szCs w:val="28"/>
        </w:rPr>
      </w:pPr>
    </w:p>
    <w:p w:rsidR="006D5BB5" w:rsidRDefault="006D5BB5">
      <w:pPr>
        <w:spacing w:after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Short-term targets:</w:t>
      </w:r>
    </w:p>
    <w:p w:rsidR="00CD623F" w:rsidRDefault="00CD623F">
      <w:pPr>
        <w:pStyle w:val="ListParagraph"/>
        <w:numPr>
          <w:ilvl w:val="0"/>
          <w:numId w:val="1"/>
        </w:numPr>
        <w:spacing w:after="0" w:line="100" w:lineRule="atLeas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Expand background knowledge and understanding of MCPS Social Studies, OPI Social Studies, and the National Council for the Social Studies standards.</w:t>
      </w:r>
    </w:p>
    <w:p w:rsidR="001E0997" w:rsidRDefault="00CD623F">
      <w:pPr>
        <w:pStyle w:val="ListParagraph"/>
        <w:numPr>
          <w:ilvl w:val="0"/>
          <w:numId w:val="1"/>
        </w:numPr>
        <w:spacing w:after="0" w:line="100" w:lineRule="atLeas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Determine the set of standards to be used for focusing next steps of curriculum review work.</w:t>
      </w:r>
    </w:p>
    <w:p w:rsidR="00561808" w:rsidRPr="00A442E7" w:rsidRDefault="00561808" w:rsidP="00361D7D">
      <w:pPr>
        <w:spacing w:after="0" w:line="100" w:lineRule="atLeast"/>
        <w:rPr>
          <w:rFonts w:ascii="Calibri" w:hAnsi="Calibri"/>
          <w:sz w:val="26"/>
          <w:szCs w:val="26"/>
        </w:rPr>
      </w:pPr>
    </w:p>
    <w:p w:rsidR="006D5BB5" w:rsidRDefault="006D5BB5">
      <w:pPr>
        <w:spacing w:after="100" w:line="1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AA1189" w:rsidTr="00E7391F">
        <w:trPr>
          <w:trHeight w:val="442"/>
        </w:trPr>
        <w:tc>
          <w:tcPr>
            <w:tcW w:w="1908" w:type="dxa"/>
            <w:vAlign w:val="bottom"/>
          </w:tcPr>
          <w:p w:rsidR="00AA1189" w:rsidRPr="001E0997" w:rsidRDefault="0087159C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4:15 – 4:25</w:t>
            </w:r>
          </w:p>
          <w:p w:rsidR="001E0997" w:rsidRPr="001E0997" w:rsidRDefault="001E0997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</w:p>
        </w:tc>
        <w:tc>
          <w:tcPr>
            <w:tcW w:w="7668" w:type="dxa"/>
            <w:vAlign w:val="bottom"/>
          </w:tcPr>
          <w:p w:rsidR="001E0997" w:rsidRPr="00AD5FC1" w:rsidRDefault="00AA1189" w:rsidP="00E7391F">
            <w:pPr>
              <w:pStyle w:val="ListParagraph"/>
              <w:spacing w:after="0" w:line="100" w:lineRule="atLeast"/>
              <w:ind w:left="0"/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>We</w:t>
            </w:r>
            <w:r w:rsidR="001E0997" w:rsidRPr="00AD5FC1"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>lcome</w:t>
            </w:r>
          </w:p>
          <w:p w:rsidR="00AA1189" w:rsidRPr="00AD5FC1" w:rsidRDefault="00AA1189" w:rsidP="001E0997">
            <w:pPr>
              <w:pStyle w:val="ListParagraph"/>
              <w:numPr>
                <w:ilvl w:val="0"/>
                <w:numId w:val="8"/>
              </w:numPr>
              <w:spacing w:after="0" w:line="100" w:lineRule="atLeast"/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Agenda </w:t>
            </w:r>
          </w:p>
        </w:tc>
      </w:tr>
      <w:tr w:rsidR="00C47E5C" w:rsidTr="00E7391F">
        <w:trPr>
          <w:trHeight w:val="442"/>
        </w:trPr>
        <w:tc>
          <w:tcPr>
            <w:tcW w:w="1908" w:type="dxa"/>
            <w:vAlign w:val="bottom"/>
          </w:tcPr>
          <w:p w:rsidR="00C47E5C" w:rsidRPr="00BD4EAC" w:rsidRDefault="008C0C93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4:25 - 4:35</w:t>
            </w:r>
          </w:p>
        </w:tc>
        <w:tc>
          <w:tcPr>
            <w:tcW w:w="7668" w:type="dxa"/>
            <w:vAlign w:val="bottom"/>
          </w:tcPr>
          <w:p w:rsidR="008B7CCF" w:rsidRPr="00AD5FC1" w:rsidRDefault="00CD623F" w:rsidP="00AD5FC1">
            <w:pPr>
              <w:pStyle w:val="ListParagraph"/>
              <w:spacing w:after="0" w:line="100" w:lineRule="atLeast"/>
              <w:ind w:left="0"/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 xml:space="preserve">Community Building: </w:t>
            </w:r>
            <w:r w:rsidRPr="00CD623F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>Big Rocks video</w:t>
            </w:r>
            <w:r w:rsidR="008B7CCF"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 </w:t>
            </w:r>
          </w:p>
        </w:tc>
      </w:tr>
      <w:tr w:rsidR="00E7391F" w:rsidTr="00E7391F">
        <w:trPr>
          <w:trHeight w:val="442"/>
        </w:trPr>
        <w:tc>
          <w:tcPr>
            <w:tcW w:w="1908" w:type="dxa"/>
            <w:vAlign w:val="bottom"/>
          </w:tcPr>
          <w:p w:rsidR="00F71464" w:rsidRPr="00BD4EAC" w:rsidRDefault="008C0C93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4:3</w:t>
            </w:r>
            <w:r w:rsidR="0087159C">
              <w:rPr>
                <w:rFonts w:ascii="Calibri" w:hAnsi="Calibri"/>
                <w:b/>
                <w:sz w:val="26"/>
                <w:szCs w:val="26"/>
              </w:rPr>
              <w:t>5 – 4</w:t>
            </w:r>
            <w:r>
              <w:rPr>
                <w:rFonts w:ascii="Calibri" w:hAnsi="Calibri"/>
                <w:b/>
                <w:sz w:val="26"/>
                <w:szCs w:val="26"/>
              </w:rPr>
              <w:t>: 55</w:t>
            </w:r>
          </w:p>
        </w:tc>
        <w:tc>
          <w:tcPr>
            <w:tcW w:w="7668" w:type="dxa"/>
            <w:vAlign w:val="bottom"/>
          </w:tcPr>
          <w:p w:rsidR="00F71464" w:rsidRPr="00AD5FC1" w:rsidRDefault="00CD623F" w:rsidP="008931A3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color w:val="auto"/>
                <w:sz w:val="26"/>
                <w:szCs w:val="26"/>
              </w:rPr>
            </w:pPr>
            <w:r>
              <w:rPr>
                <w:rFonts w:ascii="Calibri" w:hAnsi="Calibri"/>
                <w:b/>
                <w:color w:val="auto"/>
                <w:sz w:val="26"/>
                <w:szCs w:val="26"/>
              </w:rPr>
              <w:t>Visioning</w:t>
            </w:r>
            <w:r w:rsidR="00D60D35" w:rsidRPr="00AD5FC1">
              <w:rPr>
                <w:rFonts w:ascii="Calibri" w:hAnsi="Calibri"/>
                <w:b/>
                <w:color w:val="auto"/>
                <w:sz w:val="26"/>
                <w:szCs w:val="26"/>
              </w:rPr>
              <w:t xml:space="preserve">: </w:t>
            </w:r>
            <w:r>
              <w:rPr>
                <w:rFonts w:ascii="Calibri" w:hAnsi="Calibri"/>
                <w:color w:val="auto"/>
                <w:sz w:val="26"/>
                <w:szCs w:val="26"/>
              </w:rPr>
              <w:t>What students should know and be able to do</w:t>
            </w:r>
          </w:p>
          <w:p w:rsidR="00CF64E1" w:rsidRPr="00AD5FC1" w:rsidRDefault="00CF64E1" w:rsidP="00CD623F">
            <w:pPr>
              <w:pStyle w:val="ListParagraph"/>
              <w:numPr>
                <w:ilvl w:val="0"/>
                <w:numId w:val="18"/>
              </w:numPr>
              <w:snapToGrid w:val="0"/>
              <w:spacing w:after="0" w:line="100" w:lineRule="atLeast"/>
              <w:rPr>
                <w:rFonts w:ascii="Calibri" w:hAnsi="Calibri"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/>
                <w:b/>
                <w:color w:val="auto"/>
                <w:sz w:val="26"/>
                <w:szCs w:val="26"/>
              </w:rPr>
              <w:t>Protocol</w:t>
            </w:r>
            <w:r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: </w:t>
            </w:r>
            <w:r w:rsidR="00CD623F">
              <w:rPr>
                <w:rFonts w:ascii="Calibri" w:hAnsi="Calibri"/>
                <w:color w:val="auto"/>
                <w:sz w:val="26"/>
                <w:szCs w:val="26"/>
              </w:rPr>
              <w:t>Small group share</w:t>
            </w:r>
            <w:r w:rsidR="00AF1443"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 </w:t>
            </w:r>
            <w:r w:rsidR="00AD5FC1"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 </w:t>
            </w:r>
          </w:p>
        </w:tc>
      </w:tr>
      <w:tr w:rsidR="00AA1189" w:rsidTr="00E7391F">
        <w:trPr>
          <w:trHeight w:val="442"/>
        </w:trPr>
        <w:tc>
          <w:tcPr>
            <w:tcW w:w="1908" w:type="dxa"/>
            <w:vAlign w:val="bottom"/>
          </w:tcPr>
          <w:p w:rsidR="00197A20" w:rsidRPr="00BD4EAC" w:rsidRDefault="0087159C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</w:t>
            </w:r>
            <w:r w:rsidR="00CD623F">
              <w:rPr>
                <w:rFonts w:ascii="Calibri" w:hAnsi="Calibri"/>
                <w:b/>
                <w:sz w:val="26"/>
                <w:szCs w:val="26"/>
              </w:rPr>
              <w:t>:55 – 5:40</w:t>
            </w:r>
          </w:p>
        </w:tc>
        <w:tc>
          <w:tcPr>
            <w:tcW w:w="7668" w:type="dxa"/>
            <w:vAlign w:val="bottom"/>
          </w:tcPr>
          <w:p w:rsidR="00CD623F" w:rsidRPr="00CD623F" w:rsidRDefault="00CD623F" w:rsidP="00CD623F">
            <w:pPr>
              <w:snapToGrid w:val="0"/>
              <w:spacing w:after="0" w:line="100" w:lineRule="atLeast"/>
              <w:rPr>
                <w:rFonts w:ascii="Calibri" w:hAnsi="Calibri"/>
                <w:b/>
                <w:color w:val="auto"/>
                <w:sz w:val="26"/>
                <w:szCs w:val="26"/>
              </w:rPr>
            </w:pPr>
            <w:r w:rsidRPr="00CD623F">
              <w:rPr>
                <w:rFonts w:ascii="Calibri" w:hAnsi="Calibri"/>
                <w:b/>
                <w:color w:val="auto"/>
                <w:sz w:val="26"/>
                <w:szCs w:val="26"/>
              </w:rPr>
              <w:t>Document Analysis</w:t>
            </w:r>
          </w:p>
          <w:p w:rsidR="00CD623F" w:rsidRPr="00CD623F" w:rsidRDefault="00CD623F" w:rsidP="00CD623F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color w:val="auto"/>
                <w:sz w:val="26"/>
                <w:szCs w:val="26"/>
              </w:rPr>
            </w:pPr>
            <w:r w:rsidRPr="00CD623F">
              <w:rPr>
                <w:rFonts w:ascii="Calibri" w:hAnsi="Calibri"/>
                <w:color w:val="auto"/>
                <w:sz w:val="26"/>
                <w:szCs w:val="26"/>
              </w:rPr>
              <w:t>MCPS document</w:t>
            </w:r>
          </w:p>
          <w:p w:rsidR="00CD623F" w:rsidRPr="00CD623F" w:rsidRDefault="00CD623F" w:rsidP="00CD623F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color w:val="auto"/>
                <w:sz w:val="26"/>
                <w:szCs w:val="26"/>
              </w:rPr>
            </w:pPr>
            <w:r w:rsidRPr="00CD623F">
              <w:rPr>
                <w:rFonts w:ascii="Calibri" w:hAnsi="Calibri"/>
                <w:color w:val="auto"/>
                <w:sz w:val="26"/>
                <w:szCs w:val="26"/>
              </w:rPr>
              <w:t>OPI standards</w:t>
            </w:r>
          </w:p>
          <w:p w:rsidR="008C0C93" w:rsidRPr="00CD623F" w:rsidRDefault="00CD623F" w:rsidP="00CD623F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color w:val="auto"/>
                <w:sz w:val="26"/>
                <w:szCs w:val="26"/>
              </w:rPr>
            </w:pPr>
            <w:r w:rsidRPr="00CD623F">
              <w:rPr>
                <w:rFonts w:ascii="Calibri" w:hAnsi="Calibri"/>
                <w:color w:val="auto"/>
                <w:sz w:val="26"/>
                <w:szCs w:val="26"/>
              </w:rPr>
              <w:t>National Council for the Social Studies</w:t>
            </w:r>
          </w:p>
        </w:tc>
      </w:tr>
      <w:tr w:rsidR="00AD5FC1" w:rsidTr="00E7391F">
        <w:trPr>
          <w:trHeight w:val="442"/>
        </w:trPr>
        <w:tc>
          <w:tcPr>
            <w:tcW w:w="1908" w:type="dxa"/>
            <w:vAlign w:val="bottom"/>
          </w:tcPr>
          <w:p w:rsidR="00AD5FC1" w:rsidRDefault="00CD623F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5:40 – 6:00</w:t>
            </w:r>
          </w:p>
        </w:tc>
        <w:tc>
          <w:tcPr>
            <w:tcW w:w="7668" w:type="dxa"/>
            <w:vAlign w:val="bottom"/>
          </w:tcPr>
          <w:p w:rsidR="00AD5FC1" w:rsidRPr="00CD623F" w:rsidRDefault="00CD623F" w:rsidP="00EF234A">
            <w:pPr>
              <w:snapToGrid w:val="0"/>
              <w:spacing w:after="0" w:line="100" w:lineRule="atLeast"/>
              <w:rPr>
                <w:rFonts w:ascii="Calibri" w:hAnsi="Calibri"/>
                <w:b/>
                <w:color w:val="auto"/>
                <w:sz w:val="26"/>
                <w:szCs w:val="26"/>
              </w:rPr>
            </w:pPr>
            <w:r>
              <w:rPr>
                <w:rFonts w:ascii="Calibri" w:hAnsi="Calibri"/>
                <w:b/>
                <w:color w:val="auto"/>
                <w:sz w:val="26"/>
                <w:szCs w:val="26"/>
              </w:rPr>
              <w:t>Discussion Review</w:t>
            </w:r>
          </w:p>
          <w:p w:rsidR="00AD5FC1" w:rsidRPr="00CD623F" w:rsidRDefault="00CD623F" w:rsidP="00CD623F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b/>
                <w:color w:val="auto"/>
                <w:sz w:val="26"/>
                <w:szCs w:val="26"/>
              </w:rPr>
            </w:pPr>
            <w:r>
              <w:rPr>
                <w:rFonts w:ascii="Calibri" w:hAnsi="Calibri"/>
                <w:color w:val="auto"/>
                <w:sz w:val="26"/>
                <w:szCs w:val="26"/>
              </w:rPr>
              <w:t>Document selection</w:t>
            </w:r>
          </w:p>
        </w:tc>
      </w:tr>
      <w:tr w:rsidR="00AD5FC1" w:rsidRPr="00AA1189" w:rsidTr="00E7391F">
        <w:trPr>
          <w:trHeight w:val="442"/>
        </w:trPr>
        <w:tc>
          <w:tcPr>
            <w:tcW w:w="1908" w:type="dxa"/>
            <w:vAlign w:val="bottom"/>
          </w:tcPr>
          <w:p w:rsidR="00AD5FC1" w:rsidRPr="00BD4EAC" w:rsidRDefault="00CD623F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6:00</w:t>
            </w:r>
            <w:r w:rsidR="00AD5FC1">
              <w:rPr>
                <w:rFonts w:ascii="Calibri" w:hAnsi="Calibri"/>
                <w:b/>
                <w:sz w:val="26"/>
                <w:szCs w:val="26"/>
              </w:rPr>
              <w:t xml:space="preserve"> – 6:15</w:t>
            </w:r>
          </w:p>
        </w:tc>
        <w:tc>
          <w:tcPr>
            <w:tcW w:w="7668" w:type="dxa"/>
            <w:vAlign w:val="bottom"/>
          </w:tcPr>
          <w:p w:rsidR="00AD5FC1" w:rsidRPr="002F57FE" w:rsidRDefault="00CD623F" w:rsidP="008C0C93">
            <w:pPr>
              <w:snapToGrid w:val="0"/>
              <w:spacing w:after="0" w:line="100" w:lineRule="atLeast"/>
              <w:rPr>
                <w:rFonts w:ascii="Calibri" w:hAnsi="Calibri"/>
                <w:color w:val="FF0000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Wrap up</w:t>
            </w:r>
            <w:r w:rsidR="00AD5FC1">
              <w:rPr>
                <w:rFonts w:ascii="Calibri" w:hAnsi="Calibri"/>
                <w:b/>
                <w:sz w:val="26"/>
                <w:szCs w:val="26"/>
              </w:rPr>
              <w:t xml:space="preserve"> and Next Steps  </w:t>
            </w:r>
            <w:r w:rsidR="00AD5FC1">
              <w:rPr>
                <w:rFonts w:ascii="Calibri" w:hAnsi="Calibri"/>
                <w:color w:val="FF0000"/>
                <w:sz w:val="26"/>
                <w:szCs w:val="26"/>
              </w:rPr>
              <w:t xml:space="preserve"> </w:t>
            </w:r>
          </w:p>
        </w:tc>
      </w:tr>
    </w:tbl>
    <w:p w:rsidR="00AA1189" w:rsidRDefault="00AA1189" w:rsidP="00CF64E1">
      <w:pPr>
        <w:spacing w:after="100" w:line="100" w:lineRule="atLeast"/>
        <w:rPr>
          <w:rFonts w:ascii="Calibri" w:hAnsi="Calibri"/>
          <w:bCs/>
        </w:rPr>
      </w:pPr>
    </w:p>
    <w:p w:rsidR="00CD623F" w:rsidRDefault="00CD623F" w:rsidP="00CF64E1">
      <w:pPr>
        <w:spacing w:after="100" w:line="100" w:lineRule="atLeast"/>
        <w:rPr>
          <w:rFonts w:ascii="Calibri" w:hAnsi="Calibri"/>
          <w:bCs/>
        </w:rPr>
      </w:pPr>
    </w:p>
    <w:p w:rsidR="00CD623F" w:rsidRDefault="00CD623F" w:rsidP="00CF64E1">
      <w:pPr>
        <w:spacing w:after="100" w:line="100" w:lineRule="atLeast"/>
        <w:rPr>
          <w:rFonts w:ascii="Calibri" w:hAnsi="Calibri"/>
          <w:bCs/>
        </w:rPr>
      </w:pPr>
    </w:p>
    <w:p w:rsidR="00AD5FC1" w:rsidRDefault="00AD5FC1" w:rsidP="00CF64E1">
      <w:pPr>
        <w:spacing w:after="100" w:line="100" w:lineRule="atLeast"/>
        <w:rPr>
          <w:rFonts w:ascii="Calibri" w:hAnsi="Calibri"/>
          <w:b/>
          <w:bCs/>
        </w:rPr>
      </w:pPr>
    </w:p>
    <w:p w:rsidR="00CF64E1" w:rsidRPr="00CD623F" w:rsidRDefault="00CF64E1" w:rsidP="00CF64E1">
      <w:pPr>
        <w:spacing w:after="100" w:line="100" w:lineRule="atLeast"/>
        <w:rPr>
          <w:rFonts w:ascii="Calibri" w:hAnsi="Calibri"/>
          <w:b/>
          <w:bCs/>
          <w:color w:val="FF0000"/>
        </w:rPr>
      </w:pPr>
      <w:r w:rsidRPr="00CD623F">
        <w:rPr>
          <w:rFonts w:ascii="Calibri" w:hAnsi="Calibri"/>
          <w:b/>
          <w:bCs/>
          <w:color w:val="FF0000"/>
        </w:rPr>
        <w:lastRenderedPageBreak/>
        <w:t>Materials:</w:t>
      </w:r>
    </w:p>
    <w:p w:rsidR="00CF64E1" w:rsidRPr="00CD623F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 xml:space="preserve">Highlighters: </w:t>
      </w:r>
      <w:r w:rsidR="00CD623F" w:rsidRPr="00CD623F">
        <w:rPr>
          <w:rFonts w:ascii="Calibri" w:hAnsi="Calibri"/>
          <w:bCs/>
          <w:color w:val="FF0000"/>
        </w:rPr>
        <w:t>multiple colors</w:t>
      </w:r>
    </w:p>
    <w:p w:rsidR="00CF64E1" w:rsidRPr="00CD623F" w:rsidRDefault="00CD623F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 xml:space="preserve">Extra </w:t>
      </w:r>
      <w:r w:rsidR="00CF64E1" w:rsidRPr="00CD623F">
        <w:rPr>
          <w:rFonts w:ascii="Calibri" w:hAnsi="Calibri"/>
          <w:bCs/>
          <w:color w:val="FF0000"/>
        </w:rPr>
        <w:t>Binders</w:t>
      </w:r>
      <w:r w:rsidRPr="00CD623F">
        <w:rPr>
          <w:rFonts w:ascii="Calibri" w:hAnsi="Calibri"/>
          <w:bCs/>
          <w:color w:val="FF0000"/>
        </w:rPr>
        <w:t xml:space="preserve"> that are available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>Agendas</w:t>
      </w:r>
    </w:p>
    <w:p w:rsidR="00CD623F" w:rsidRPr="00CD623F" w:rsidRDefault="00CD623F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>
        <w:rPr>
          <w:rFonts w:ascii="Calibri" w:hAnsi="Calibri"/>
          <w:bCs/>
          <w:color w:val="FF0000"/>
        </w:rPr>
        <w:t>Graphic Organizer</w:t>
      </w:r>
    </w:p>
    <w:p w:rsidR="00CF64E1" w:rsidRPr="00CD623F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>Snacks, soda</w:t>
      </w:r>
    </w:p>
    <w:p w:rsidR="00CF64E1" w:rsidRPr="00CD623F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>Pens/pencils</w:t>
      </w:r>
    </w:p>
    <w:p w:rsidR="00AF1443" w:rsidRPr="00CD623F" w:rsidRDefault="00AF1443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>Chart paper</w:t>
      </w:r>
    </w:p>
    <w:p w:rsidR="00AF1443" w:rsidRPr="00CD623F" w:rsidRDefault="00AF1443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  <w:color w:val="FF0000"/>
        </w:rPr>
      </w:pPr>
      <w:r w:rsidRPr="00CD623F">
        <w:rPr>
          <w:rFonts w:ascii="Calibri" w:hAnsi="Calibri"/>
          <w:bCs/>
          <w:color w:val="FF0000"/>
        </w:rPr>
        <w:t>Colored markers</w:t>
      </w:r>
    </w:p>
    <w:p w:rsidR="00AF1443" w:rsidRPr="00A40EBF" w:rsidRDefault="00AF1443" w:rsidP="00A40EBF">
      <w:pPr>
        <w:spacing w:after="100" w:line="100" w:lineRule="atLeast"/>
        <w:ind w:left="360"/>
        <w:rPr>
          <w:rFonts w:ascii="Calibri" w:hAnsi="Calibri"/>
          <w:bCs/>
        </w:rPr>
      </w:pPr>
    </w:p>
    <w:p w:rsidR="002F57FE" w:rsidRDefault="008931A3">
      <w:pPr>
        <w:spacing w:after="100" w:line="1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</w:t>
      </w:r>
    </w:p>
    <w:p w:rsidR="006D5BB5" w:rsidRDefault="006D5BB5" w:rsidP="00561808"/>
    <w:sectPr w:rsidR="006D5BB5" w:rsidSect="001E0997">
      <w:pgSz w:w="12240" w:h="15840"/>
      <w:pgMar w:top="720" w:right="1440" w:bottom="720" w:left="1440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4DB734E"/>
    <w:multiLevelType w:val="hybridMultilevel"/>
    <w:tmpl w:val="8164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333A2"/>
    <w:multiLevelType w:val="hybridMultilevel"/>
    <w:tmpl w:val="377624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AE23F12"/>
    <w:multiLevelType w:val="hybridMultilevel"/>
    <w:tmpl w:val="8B2E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D350C"/>
    <w:multiLevelType w:val="hybridMultilevel"/>
    <w:tmpl w:val="C25E0AC0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2289F"/>
    <w:multiLevelType w:val="hybridMultilevel"/>
    <w:tmpl w:val="BA66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B6210"/>
    <w:multiLevelType w:val="hybridMultilevel"/>
    <w:tmpl w:val="9ADC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B2715"/>
    <w:multiLevelType w:val="hybridMultilevel"/>
    <w:tmpl w:val="F956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64A24"/>
    <w:multiLevelType w:val="hybridMultilevel"/>
    <w:tmpl w:val="19960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03EC6"/>
    <w:multiLevelType w:val="hybridMultilevel"/>
    <w:tmpl w:val="9CBE9500"/>
    <w:lvl w:ilvl="0" w:tplc="1F020198">
      <w:numFmt w:val="bullet"/>
      <w:lvlText w:val="-"/>
      <w:lvlJc w:val="left"/>
      <w:pPr>
        <w:ind w:left="405" w:hanging="360"/>
      </w:pPr>
      <w:rPr>
        <w:rFonts w:ascii="Calibri" w:eastAsia="Calibri" w:hAnsi="Calibri" w:cs="font215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622E586A"/>
    <w:multiLevelType w:val="hybridMultilevel"/>
    <w:tmpl w:val="2744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21698"/>
    <w:multiLevelType w:val="hybridMultilevel"/>
    <w:tmpl w:val="1890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FC688F"/>
    <w:multiLevelType w:val="hybridMultilevel"/>
    <w:tmpl w:val="1AC6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92CF4"/>
    <w:multiLevelType w:val="hybridMultilevel"/>
    <w:tmpl w:val="9C00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C268BF"/>
    <w:multiLevelType w:val="hybridMultilevel"/>
    <w:tmpl w:val="4B94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8"/>
  </w:num>
  <w:num w:numId="8">
    <w:abstractNumId w:val="15"/>
  </w:num>
  <w:num w:numId="9">
    <w:abstractNumId w:val="17"/>
  </w:num>
  <w:num w:numId="10">
    <w:abstractNumId w:val="18"/>
  </w:num>
  <w:num w:numId="11">
    <w:abstractNumId w:val="12"/>
  </w:num>
  <w:num w:numId="12">
    <w:abstractNumId w:val="14"/>
  </w:num>
  <w:num w:numId="13">
    <w:abstractNumId w:val="6"/>
  </w:num>
  <w:num w:numId="14">
    <w:abstractNumId w:val="9"/>
  </w:num>
  <w:num w:numId="15">
    <w:abstractNumId w:val="16"/>
  </w:num>
  <w:num w:numId="16">
    <w:abstractNumId w:val="7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B5"/>
    <w:rsid w:val="000141DB"/>
    <w:rsid w:val="0007608B"/>
    <w:rsid w:val="000A3130"/>
    <w:rsid w:val="000B31A1"/>
    <w:rsid w:val="00106A60"/>
    <w:rsid w:val="00177F08"/>
    <w:rsid w:val="00185D0F"/>
    <w:rsid w:val="00197A20"/>
    <w:rsid w:val="001E0997"/>
    <w:rsid w:val="002807B7"/>
    <w:rsid w:val="002F57FE"/>
    <w:rsid w:val="00361D7D"/>
    <w:rsid w:val="00383440"/>
    <w:rsid w:val="003C32DA"/>
    <w:rsid w:val="003D0885"/>
    <w:rsid w:val="00446EB7"/>
    <w:rsid w:val="00494B06"/>
    <w:rsid w:val="00542BCA"/>
    <w:rsid w:val="00554214"/>
    <w:rsid w:val="00561808"/>
    <w:rsid w:val="005E31CE"/>
    <w:rsid w:val="006553FE"/>
    <w:rsid w:val="006D5BB5"/>
    <w:rsid w:val="007052D8"/>
    <w:rsid w:val="00742A4B"/>
    <w:rsid w:val="007F1519"/>
    <w:rsid w:val="00853FB7"/>
    <w:rsid w:val="008654C9"/>
    <w:rsid w:val="0087159C"/>
    <w:rsid w:val="008931A3"/>
    <w:rsid w:val="008B7CCF"/>
    <w:rsid w:val="008C0C93"/>
    <w:rsid w:val="00A10CE7"/>
    <w:rsid w:val="00A40EBF"/>
    <w:rsid w:val="00A442E7"/>
    <w:rsid w:val="00AA1189"/>
    <w:rsid w:val="00AD04AE"/>
    <w:rsid w:val="00AD5FC1"/>
    <w:rsid w:val="00AF1443"/>
    <w:rsid w:val="00BD4EAC"/>
    <w:rsid w:val="00BF5B77"/>
    <w:rsid w:val="00C47E5C"/>
    <w:rsid w:val="00C90CBB"/>
    <w:rsid w:val="00CD623F"/>
    <w:rsid w:val="00CE45A9"/>
    <w:rsid w:val="00CF64E1"/>
    <w:rsid w:val="00D60D35"/>
    <w:rsid w:val="00DC7F91"/>
    <w:rsid w:val="00E0755F"/>
    <w:rsid w:val="00E33A21"/>
    <w:rsid w:val="00E664A4"/>
    <w:rsid w:val="00E7391F"/>
    <w:rsid w:val="00EB15F4"/>
    <w:rsid w:val="00F424B8"/>
    <w:rsid w:val="00F5062D"/>
    <w:rsid w:val="00F71464"/>
    <w:rsid w:val="00F773F0"/>
    <w:rsid w:val="00FA763C"/>
    <w:rsid w:val="00FB4E17"/>
    <w:rsid w:val="00FE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E7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E7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3</cp:revision>
  <cp:lastPrinted>2013-11-15T21:32:00Z</cp:lastPrinted>
  <dcterms:created xsi:type="dcterms:W3CDTF">2013-12-06T23:53:00Z</dcterms:created>
  <dcterms:modified xsi:type="dcterms:W3CDTF">2013-12-09T16:10:00Z</dcterms:modified>
</cp:coreProperties>
</file>